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94474" w14:textId="33E3E45E" w:rsidR="00552E3E" w:rsidRPr="00052C73" w:rsidRDefault="00552E3E" w:rsidP="00552E3E">
      <w:pPr>
        <w:spacing w:after="0" w:line="288" w:lineRule="auto"/>
        <w:jc w:val="center"/>
        <w:rPr>
          <w:color w:val="FF0000"/>
        </w:rPr>
      </w:pPr>
    </w:p>
    <w:p w14:paraId="48BCB5E7" w14:textId="77777777" w:rsidR="00552E3E" w:rsidRPr="00052C73" w:rsidRDefault="00552E3E" w:rsidP="00552E3E">
      <w:pPr>
        <w:spacing w:after="0" w:line="288" w:lineRule="auto"/>
        <w:jc w:val="center"/>
        <w:rPr>
          <w:color w:val="FF0000"/>
        </w:rPr>
      </w:pPr>
    </w:p>
    <w:p w14:paraId="618C771A" w14:textId="3D30F9C5" w:rsidR="00F8390F" w:rsidRPr="00052C73" w:rsidRDefault="00380B40" w:rsidP="002C229B">
      <w:pPr>
        <w:spacing w:after="0" w:line="288" w:lineRule="auto"/>
        <w:jc w:val="center"/>
        <w:rPr>
          <w:b/>
          <w:bCs/>
        </w:rPr>
      </w:pPr>
      <w:r>
        <w:rPr>
          <w:b/>
          <w:bCs/>
          <w:lang w:val="en-US"/>
        </w:rPr>
        <w:t>“</w:t>
      </w:r>
      <w:r w:rsidR="00E24090">
        <w:rPr>
          <w:b/>
          <w:bCs/>
          <w:lang w:val="en-US"/>
        </w:rPr>
        <w:t>INTIMISSIMI</w:t>
      </w:r>
      <w:r>
        <w:rPr>
          <w:b/>
          <w:bCs/>
          <w:lang w:val="en-US"/>
        </w:rPr>
        <w:t xml:space="preserve">” RETURN CARD </w:t>
      </w:r>
    </w:p>
    <w:p w14:paraId="52CAFE80" w14:textId="77777777" w:rsidR="00553333" w:rsidRPr="00052C73" w:rsidRDefault="00380B40" w:rsidP="002C229B">
      <w:pPr>
        <w:spacing w:after="0" w:line="288" w:lineRule="auto"/>
        <w:jc w:val="center"/>
        <w:rPr>
          <w:b/>
          <w:bCs/>
        </w:rPr>
      </w:pPr>
      <w:r>
        <w:rPr>
          <w:b/>
          <w:bCs/>
          <w:lang w:val="en-US"/>
        </w:rPr>
        <w:t xml:space="preserve">CONDITIONS OF USE </w:t>
      </w:r>
    </w:p>
    <w:p w14:paraId="7BA30A43" w14:textId="33566C3B" w:rsidR="00E24090" w:rsidRPr="00E24090" w:rsidRDefault="00380B40" w:rsidP="00E24090">
      <w:pPr>
        <w:jc w:val="center"/>
        <w:rPr>
          <w:rFonts w:ascii="Calibri" w:eastAsia="Times New Roman" w:hAnsi="Calibri" w:cs="Calibri"/>
          <w:color w:val="00B050"/>
          <w:lang w:val="en-GB" w:eastAsia="en-GB"/>
        </w:rPr>
      </w:pPr>
      <w:r>
        <w:rPr>
          <w:b/>
          <w:bCs/>
          <w:lang w:val="en-US"/>
        </w:rPr>
        <w:t>Valid from</w:t>
      </w:r>
      <w:r w:rsidR="00E24090">
        <w:rPr>
          <w:b/>
          <w:bCs/>
          <w:lang w:val="en-US"/>
        </w:rPr>
        <w:t xml:space="preserve"> </w:t>
      </w:r>
      <w:r w:rsidR="00E24090" w:rsidRPr="00E24090">
        <w:rPr>
          <w:rFonts w:ascii="Calibri" w:eastAsia="Times New Roman" w:hAnsi="Calibri" w:cs="Calibri"/>
          <w:b/>
          <w:bCs/>
          <w:lang w:val="en-GB" w:eastAsia="en-GB"/>
        </w:rPr>
        <w:t>25</w:t>
      </w:r>
      <w:r w:rsidR="00E24090">
        <w:rPr>
          <w:rFonts w:ascii="Calibri" w:eastAsia="Times New Roman" w:hAnsi="Calibri" w:cs="Calibri"/>
          <w:b/>
          <w:bCs/>
          <w:lang w:val="en-GB" w:eastAsia="en-GB"/>
        </w:rPr>
        <w:t>.</w:t>
      </w:r>
      <w:r w:rsidR="00E24090" w:rsidRPr="00E24090">
        <w:rPr>
          <w:rFonts w:ascii="Calibri" w:eastAsia="Times New Roman" w:hAnsi="Calibri" w:cs="Calibri"/>
          <w:b/>
          <w:bCs/>
          <w:lang w:val="en-GB" w:eastAsia="en-GB"/>
        </w:rPr>
        <w:t>01</w:t>
      </w:r>
      <w:r w:rsidR="00E24090">
        <w:rPr>
          <w:rFonts w:ascii="Calibri" w:eastAsia="Times New Roman" w:hAnsi="Calibri" w:cs="Calibri"/>
          <w:b/>
          <w:bCs/>
          <w:lang w:val="en-GB" w:eastAsia="en-GB"/>
        </w:rPr>
        <w:t>.</w:t>
      </w:r>
      <w:r w:rsidR="00E24090" w:rsidRPr="00E24090">
        <w:rPr>
          <w:rFonts w:ascii="Calibri" w:eastAsia="Times New Roman" w:hAnsi="Calibri" w:cs="Calibri"/>
          <w:b/>
          <w:bCs/>
          <w:lang w:val="en-GB" w:eastAsia="en-GB"/>
        </w:rPr>
        <w:t>2022</w:t>
      </w:r>
    </w:p>
    <w:p w14:paraId="64C2017A" w14:textId="1671FA7A" w:rsidR="00F8390F" w:rsidRPr="00052C73" w:rsidRDefault="00F8390F" w:rsidP="002C229B">
      <w:pPr>
        <w:spacing w:after="0" w:line="288" w:lineRule="auto"/>
        <w:jc w:val="center"/>
        <w:rPr>
          <w:b/>
          <w:bCs/>
        </w:rPr>
      </w:pPr>
    </w:p>
    <w:p w14:paraId="01BF87C8" w14:textId="3BB9183B" w:rsidR="00F8390F" w:rsidRPr="00052C73" w:rsidRDefault="00380B40" w:rsidP="002C229B">
      <w:pPr>
        <w:spacing w:after="0" w:line="288" w:lineRule="auto"/>
        <w:jc w:val="both"/>
        <w:rPr>
          <w:b/>
          <w:bCs/>
        </w:rPr>
      </w:pPr>
      <w:r>
        <w:rPr>
          <w:b/>
          <w:bCs/>
          <w:lang w:val="en-US"/>
        </w:rPr>
        <w:t>About the RETURN CARD</w:t>
      </w:r>
    </w:p>
    <w:p w14:paraId="46E35D49" w14:textId="77777777" w:rsidR="002C229B" w:rsidRPr="00052C73" w:rsidRDefault="002C229B" w:rsidP="002C229B">
      <w:pPr>
        <w:spacing w:after="0" w:line="288" w:lineRule="auto"/>
        <w:jc w:val="both"/>
        <w:rPr>
          <w:b/>
          <w:bCs/>
        </w:rPr>
      </w:pPr>
    </w:p>
    <w:p w14:paraId="4258B3B0" w14:textId="16570765" w:rsidR="002C229B" w:rsidRPr="00052C73" w:rsidRDefault="00380B40" w:rsidP="002C229B">
      <w:pPr>
        <w:spacing w:after="0" w:line="288" w:lineRule="auto"/>
        <w:jc w:val="both"/>
      </w:pPr>
      <w:r>
        <w:rPr>
          <w:lang w:val="en-US"/>
        </w:rPr>
        <w:t>The RETURN CARD is a personal card issued through the website www.</w:t>
      </w:r>
      <w:r w:rsidR="00E24090">
        <w:rPr>
          <w:lang w:val="en-US"/>
        </w:rPr>
        <w:t>intimissimi</w:t>
      </w:r>
      <w:r>
        <w:rPr>
          <w:lang w:val="en-US"/>
        </w:rPr>
        <w:t xml:space="preserve">.com (the </w:t>
      </w:r>
      <w:r>
        <w:rPr>
          <w:b/>
          <w:bCs/>
          <w:lang w:val="en-US"/>
        </w:rPr>
        <w:t>Website</w:t>
      </w:r>
      <w:r>
        <w:rPr>
          <w:lang w:val="en-US"/>
        </w:rPr>
        <w:t xml:space="preserve">) or issued at the request of the Customer by the </w:t>
      </w:r>
      <w:bookmarkStart w:id="0" w:name="_Hlk40446282"/>
      <w:r>
        <w:rPr>
          <w:lang w:val="en-US"/>
        </w:rPr>
        <w:t>"</w:t>
      </w:r>
      <w:r w:rsidR="00E24090">
        <w:rPr>
          <w:lang w:val="en-US"/>
        </w:rPr>
        <w:t>Intimissimi</w:t>
      </w:r>
      <w:r>
        <w:rPr>
          <w:lang w:val="en-US"/>
        </w:rPr>
        <w:t xml:space="preserve">" points of sale located in </w:t>
      </w:r>
      <w:bookmarkEnd w:id="0"/>
      <w:r w:rsidR="00E24090" w:rsidRPr="00E24090">
        <w:rPr>
          <w:lang w:val="en-US"/>
        </w:rPr>
        <w:t>United States</w:t>
      </w:r>
      <w:r w:rsidR="00E24090">
        <w:rPr>
          <w:lang w:val="en-US"/>
        </w:rPr>
        <w:t xml:space="preserve"> </w:t>
      </w:r>
      <w:r>
        <w:rPr>
          <w:lang w:val="en-US"/>
        </w:rPr>
        <w:t>in the following cases:</w:t>
      </w:r>
    </w:p>
    <w:p w14:paraId="7745E500" w14:textId="150E3F11" w:rsidR="002C229B" w:rsidRPr="00052C73" w:rsidRDefault="00380B40" w:rsidP="002E46BA">
      <w:pPr>
        <w:spacing w:after="0" w:line="288" w:lineRule="auto"/>
        <w:ind w:left="993" w:hanging="285"/>
        <w:jc w:val="both"/>
      </w:pPr>
      <w:r>
        <w:rPr>
          <w:lang w:val="en-US"/>
        </w:rPr>
        <w:t>- when the Customer exercises the right of withdrawal by returning a product purchased online on the Website (Article 7 of the General Conditions of Online Sales published on the Website);</w:t>
      </w:r>
    </w:p>
    <w:p w14:paraId="7D3EF908" w14:textId="4AD4D712" w:rsidR="002C229B" w:rsidRPr="00052C73" w:rsidRDefault="00380B40" w:rsidP="002E46BA">
      <w:pPr>
        <w:spacing w:after="0" w:line="288" w:lineRule="auto"/>
        <w:ind w:left="993" w:hanging="285"/>
        <w:jc w:val="both"/>
      </w:pPr>
      <w:r>
        <w:rPr>
          <w:lang w:val="en-US"/>
        </w:rPr>
        <w:t>- when the Customer exercises the conventional right of withdrawal by returning a product purchased in one of the "</w:t>
      </w:r>
      <w:r w:rsidR="00E24090">
        <w:rPr>
          <w:lang w:val="en-US"/>
        </w:rPr>
        <w:t>Intimissimi</w:t>
      </w:r>
      <w:r>
        <w:rPr>
          <w:lang w:val="en-US"/>
        </w:rPr>
        <w:t>" stores (Article 6 of the General Conditions of Sale for in-store purchases published on the Website and located in the stores).</w:t>
      </w:r>
    </w:p>
    <w:p w14:paraId="26BA217F" w14:textId="77777777" w:rsidR="006F03E5" w:rsidRPr="00052C73" w:rsidRDefault="006F03E5" w:rsidP="004373DB">
      <w:pPr>
        <w:spacing w:after="0" w:line="288" w:lineRule="auto"/>
        <w:jc w:val="both"/>
      </w:pPr>
    </w:p>
    <w:p w14:paraId="2BC8AAB2" w14:textId="1F2156B1" w:rsidR="00F8390F" w:rsidRPr="00052C73" w:rsidRDefault="00380B40" w:rsidP="004373DB">
      <w:pPr>
        <w:spacing w:after="0" w:line="288" w:lineRule="auto"/>
        <w:jc w:val="both"/>
      </w:pPr>
      <w:r>
        <w:rPr>
          <w:lang w:val="en-US"/>
        </w:rPr>
        <w:t xml:space="preserve">The RETURN CARD received can be used both on the Website and in the </w:t>
      </w:r>
      <w:bookmarkStart w:id="1" w:name="_Hlk40448989"/>
      <w:r>
        <w:rPr>
          <w:lang w:val="en-US"/>
        </w:rPr>
        <w:t>"</w:t>
      </w:r>
      <w:r w:rsidR="00E24090" w:rsidRPr="00E24090">
        <w:rPr>
          <w:lang w:val="en-US"/>
        </w:rPr>
        <w:t xml:space="preserve"> </w:t>
      </w:r>
      <w:r w:rsidR="00E24090">
        <w:rPr>
          <w:lang w:val="en-US"/>
        </w:rPr>
        <w:t>Intimissimi</w:t>
      </w:r>
      <w:r w:rsidR="00E24090">
        <w:rPr>
          <w:lang w:val="en-US"/>
        </w:rPr>
        <w:t xml:space="preserve"> </w:t>
      </w:r>
      <w:r>
        <w:rPr>
          <w:lang w:val="en-US"/>
        </w:rPr>
        <w:t xml:space="preserve">" stores (excluding outlets and shops) located in </w:t>
      </w:r>
      <w:bookmarkEnd w:id="1"/>
      <w:r w:rsidR="00E24090" w:rsidRPr="00E24090">
        <w:rPr>
          <w:lang w:val="en-US"/>
        </w:rPr>
        <w:t>United States</w:t>
      </w:r>
      <w:r w:rsidR="00E24090">
        <w:rPr>
          <w:lang w:val="en-US"/>
        </w:rPr>
        <w:t xml:space="preserve"> </w:t>
      </w:r>
      <w:r>
        <w:rPr>
          <w:lang w:val="en-US"/>
        </w:rPr>
        <w:t>for future purchases.</w:t>
      </w:r>
    </w:p>
    <w:p w14:paraId="6554DD92" w14:textId="77777777" w:rsidR="00E64761" w:rsidRPr="00052C73" w:rsidRDefault="00E64761" w:rsidP="00E64761">
      <w:pPr>
        <w:spacing w:after="0" w:line="288" w:lineRule="auto"/>
        <w:jc w:val="both"/>
      </w:pPr>
    </w:p>
    <w:p w14:paraId="1F64DEDB" w14:textId="1E7F93A5" w:rsidR="00E64761" w:rsidRPr="00052C73" w:rsidRDefault="00380B40" w:rsidP="00E64761">
      <w:pPr>
        <w:spacing w:after="0" w:line="288" w:lineRule="auto"/>
        <w:jc w:val="both"/>
      </w:pPr>
      <w:bookmarkStart w:id="2" w:name="_Hlk40454861"/>
      <w:r>
        <w:rPr>
          <w:lang w:val="en-US"/>
        </w:rPr>
        <w:t>The RETURN CARD is only a payment method and is not intended in any way as a financial instrument.</w:t>
      </w:r>
    </w:p>
    <w:bookmarkEnd w:id="2"/>
    <w:p w14:paraId="6DD156FC" w14:textId="77777777" w:rsidR="002C229B" w:rsidRPr="00052C73" w:rsidRDefault="002C229B" w:rsidP="002C229B">
      <w:pPr>
        <w:spacing w:after="0" w:line="288" w:lineRule="auto"/>
        <w:jc w:val="both"/>
      </w:pPr>
    </w:p>
    <w:p w14:paraId="3055DDB9" w14:textId="6B4F88BC" w:rsidR="00F8390F" w:rsidRPr="00052C73" w:rsidRDefault="00380B40" w:rsidP="002C229B">
      <w:pPr>
        <w:spacing w:after="0" w:line="288" w:lineRule="auto"/>
        <w:jc w:val="both"/>
        <w:rPr>
          <w:b/>
          <w:bCs/>
        </w:rPr>
      </w:pPr>
      <w:r>
        <w:rPr>
          <w:b/>
          <w:bCs/>
          <w:lang w:val="en-US"/>
        </w:rPr>
        <w:t>Validity Period</w:t>
      </w:r>
    </w:p>
    <w:p w14:paraId="73607157" w14:textId="77777777" w:rsidR="004373DB" w:rsidRPr="00052C73" w:rsidRDefault="004373DB" w:rsidP="002C229B">
      <w:pPr>
        <w:spacing w:after="0" w:line="288" w:lineRule="auto"/>
        <w:jc w:val="both"/>
      </w:pPr>
    </w:p>
    <w:p w14:paraId="291BB265" w14:textId="4F89D703" w:rsidR="00D934D8" w:rsidRPr="00052C73" w:rsidRDefault="00380B40" w:rsidP="002C229B">
      <w:pPr>
        <w:spacing w:after="0" w:line="288" w:lineRule="auto"/>
        <w:jc w:val="both"/>
      </w:pPr>
      <w:r>
        <w:rPr>
          <w:lang w:val="en-US"/>
        </w:rPr>
        <w:t xml:space="preserve">The RETURN CARD can be used within </w:t>
      </w:r>
      <w:r w:rsidR="00E24090">
        <w:rPr>
          <w:lang w:val="en-US"/>
        </w:rPr>
        <w:t>3</w:t>
      </w:r>
      <w:r>
        <w:rPr>
          <w:lang w:val="en-US"/>
        </w:rPr>
        <w:t xml:space="preserve"> years of the date of issue indicated:</w:t>
      </w:r>
    </w:p>
    <w:p w14:paraId="38ACCA6F" w14:textId="5F408FFF" w:rsidR="00D934D8" w:rsidRPr="00052C73" w:rsidRDefault="00380B40" w:rsidP="002C229B">
      <w:pPr>
        <w:spacing w:after="0" w:line="288" w:lineRule="auto"/>
        <w:jc w:val="both"/>
      </w:pPr>
      <w:r>
        <w:rPr>
          <w:lang w:val="en-US"/>
        </w:rPr>
        <w:t xml:space="preserve">- on the documentation delivered to the Customer when the RETURN CARD is issued in the store </w:t>
      </w:r>
    </w:p>
    <w:p w14:paraId="7CC127BD" w14:textId="77777777" w:rsidR="00D934D8" w:rsidRDefault="00380B40" w:rsidP="002C229B">
      <w:pPr>
        <w:spacing w:after="0" w:line="288" w:lineRule="auto"/>
        <w:jc w:val="both"/>
      </w:pPr>
      <w:r>
        <w:rPr>
          <w:lang w:val="en-US"/>
        </w:rPr>
        <w:t xml:space="preserve">or </w:t>
      </w:r>
    </w:p>
    <w:p w14:paraId="4AC6001C" w14:textId="6BF01030" w:rsidR="00D934D8" w:rsidRPr="00052C73" w:rsidRDefault="00380B40" w:rsidP="00A90756">
      <w:pPr>
        <w:pStyle w:val="ListParagraph"/>
        <w:numPr>
          <w:ilvl w:val="0"/>
          <w:numId w:val="2"/>
        </w:numPr>
        <w:spacing w:after="0" w:line="288" w:lineRule="auto"/>
        <w:ind w:left="142" w:hanging="142"/>
        <w:jc w:val="both"/>
      </w:pPr>
      <w:r>
        <w:rPr>
          <w:lang w:val="en-US"/>
        </w:rPr>
        <w:t>on the email confirmation for the issue of the RETURN CARD requested on the Website.</w:t>
      </w:r>
    </w:p>
    <w:p w14:paraId="24342CC4" w14:textId="3E8E8410" w:rsidR="00D934D8" w:rsidRPr="00052C73" w:rsidRDefault="00380B40" w:rsidP="00A90756">
      <w:pPr>
        <w:spacing w:after="0" w:line="288" w:lineRule="auto"/>
        <w:ind w:left="142" w:hanging="142"/>
        <w:jc w:val="both"/>
      </w:pPr>
      <w:r>
        <w:rPr>
          <w:lang w:val="en-US"/>
        </w:rPr>
        <w:t>The aforementioned applies unless the credit is depleted before this time limit.</w:t>
      </w:r>
    </w:p>
    <w:p w14:paraId="6927D5E6" w14:textId="08F46142" w:rsidR="00F8390F" w:rsidRPr="00052C73" w:rsidRDefault="00380B40" w:rsidP="002C229B">
      <w:pPr>
        <w:spacing w:after="0" w:line="288" w:lineRule="auto"/>
        <w:jc w:val="both"/>
      </w:pPr>
      <w:r>
        <w:rPr>
          <w:lang w:val="en-US"/>
        </w:rPr>
        <w:t>It is possible to check the precise expiration date of the card both on the Website and in one of the participating "</w:t>
      </w:r>
      <w:r w:rsidR="00E24090" w:rsidRPr="00E24090">
        <w:rPr>
          <w:lang w:val="en-US"/>
        </w:rPr>
        <w:t xml:space="preserve"> </w:t>
      </w:r>
      <w:r w:rsidR="00E24090">
        <w:rPr>
          <w:lang w:val="en-US"/>
        </w:rPr>
        <w:t>Intimissimi</w:t>
      </w:r>
      <w:r w:rsidR="00E24090">
        <w:rPr>
          <w:lang w:val="en-US"/>
        </w:rPr>
        <w:t xml:space="preserve"> </w:t>
      </w:r>
      <w:r>
        <w:rPr>
          <w:lang w:val="en-US"/>
        </w:rPr>
        <w:t xml:space="preserve">" stores located in </w:t>
      </w:r>
      <w:r w:rsidR="00E24090" w:rsidRPr="00E24090">
        <w:rPr>
          <w:lang w:val="en-US"/>
        </w:rPr>
        <w:t>United States</w:t>
      </w:r>
      <w:r w:rsidR="00E24090">
        <w:rPr>
          <w:lang w:val="en-US"/>
        </w:rPr>
        <w:t xml:space="preserve"> </w:t>
      </w:r>
      <w:r>
        <w:rPr>
          <w:lang w:val="en-US"/>
        </w:rPr>
        <w:t>at any time.</w:t>
      </w:r>
    </w:p>
    <w:p w14:paraId="4E921868" w14:textId="77777777" w:rsidR="009E6088" w:rsidRPr="00052C73" w:rsidRDefault="009E6088" w:rsidP="002C229B">
      <w:pPr>
        <w:spacing w:after="0" w:line="288" w:lineRule="auto"/>
        <w:jc w:val="both"/>
      </w:pPr>
    </w:p>
    <w:p w14:paraId="3845D4A3" w14:textId="73884A2A" w:rsidR="00F8390F" w:rsidRPr="00052C73" w:rsidRDefault="00380B40" w:rsidP="002C229B">
      <w:pPr>
        <w:spacing w:after="0" w:line="288" w:lineRule="auto"/>
        <w:jc w:val="both"/>
        <w:rPr>
          <w:b/>
          <w:bCs/>
        </w:rPr>
      </w:pPr>
      <w:r>
        <w:rPr>
          <w:b/>
          <w:bCs/>
          <w:lang w:val="en-US"/>
        </w:rPr>
        <w:t>Characteristics</w:t>
      </w:r>
    </w:p>
    <w:p w14:paraId="353F5B7A" w14:textId="77777777" w:rsidR="00101E14" w:rsidRPr="00052C73" w:rsidRDefault="00101E14" w:rsidP="002C229B">
      <w:pPr>
        <w:spacing w:after="0" w:line="288" w:lineRule="auto"/>
        <w:jc w:val="both"/>
      </w:pPr>
    </w:p>
    <w:p w14:paraId="69FB4342" w14:textId="097807EC" w:rsidR="00F8390F" w:rsidRPr="00052C73" w:rsidRDefault="00380B40" w:rsidP="002C229B">
      <w:pPr>
        <w:spacing w:after="0" w:line="288" w:lineRule="auto"/>
        <w:jc w:val="both"/>
      </w:pPr>
      <w:r>
        <w:rPr>
          <w:lang w:val="en-US"/>
        </w:rPr>
        <w:t xml:space="preserve">The RETURN CARD will be issued for an amount corresponding to that owed to the Customer following confirmation of the return of the product, up to the maximum amount provided for by the legislation in force in </w:t>
      </w:r>
      <w:r w:rsidR="00E24090" w:rsidRPr="00E24090">
        <w:rPr>
          <w:lang w:val="en-US"/>
        </w:rPr>
        <w:t>United States</w:t>
      </w:r>
      <w:r w:rsidR="00E24090">
        <w:rPr>
          <w:lang w:val="en-US"/>
        </w:rPr>
        <w:t xml:space="preserve"> </w:t>
      </w:r>
      <w:r>
        <w:rPr>
          <w:lang w:val="en-US"/>
        </w:rPr>
        <w:t>for the circulation of cash.</w:t>
      </w:r>
    </w:p>
    <w:p w14:paraId="68F98279" w14:textId="77777777" w:rsidR="003E6E5F" w:rsidRPr="00052C73" w:rsidRDefault="003E6E5F" w:rsidP="002C229B">
      <w:pPr>
        <w:spacing w:after="0" w:line="288" w:lineRule="auto"/>
        <w:jc w:val="both"/>
      </w:pPr>
    </w:p>
    <w:p w14:paraId="68420DC9" w14:textId="470F3891" w:rsidR="00F8390F" w:rsidRPr="00052C73" w:rsidRDefault="00380B40" w:rsidP="002C229B">
      <w:pPr>
        <w:spacing w:after="0" w:line="288" w:lineRule="auto"/>
        <w:jc w:val="both"/>
      </w:pPr>
      <w:bookmarkStart w:id="3" w:name="_Hlk40449435"/>
      <w:r>
        <w:rPr>
          <w:lang w:val="en-US"/>
        </w:rPr>
        <w:t>No cost is incurred when it is issued, activated, or commissioned for use.</w:t>
      </w:r>
    </w:p>
    <w:p w14:paraId="2DF9FFFF" w14:textId="77777777" w:rsidR="003E6E5F" w:rsidRPr="00052C73" w:rsidRDefault="003E6E5F" w:rsidP="002C229B">
      <w:pPr>
        <w:spacing w:after="0" w:line="288" w:lineRule="auto"/>
        <w:jc w:val="both"/>
      </w:pPr>
    </w:p>
    <w:bookmarkEnd w:id="3"/>
    <w:p w14:paraId="4917B8C0" w14:textId="25651E5A" w:rsidR="00F8390F" w:rsidRPr="00052C73" w:rsidRDefault="00380B40" w:rsidP="002C229B">
      <w:pPr>
        <w:spacing w:after="0" w:line="288" w:lineRule="auto"/>
        <w:jc w:val="both"/>
      </w:pPr>
      <w:r>
        <w:rPr>
          <w:lang w:val="en-US"/>
        </w:rPr>
        <w:t>It cannot be reloaded.</w:t>
      </w:r>
    </w:p>
    <w:p w14:paraId="334A18B8" w14:textId="77777777" w:rsidR="003E6E5F" w:rsidRPr="00052C73" w:rsidRDefault="003E6E5F" w:rsidP="002C229B">
      <w:pPr>
        <w:spacing w:after="0" w:line="288" w:lineRule="auto"/>
        <w:jc w:val="both"/>
      </w:pPr>
    </w:p>
    <w:p w14:paraId="4F4CC0A4" w14:textId="7DC21CEB" w:rsidR="00CC02A1" w:rsidRPr="00052C73" w:rsidRDefault="00380B40" w:rsidP="00100DB3">
      <w:pPr>
        <w:spacing w:after="0" w:line="288" w:lineRule="auto"/>
        <w:jc w:val="both"/>
      </w:pPr>
      <w:r>
        <w:rPr>
          <w:lang w:val="en-US"/>
        </w:rPr>
        <w:t>If issued in a store, the RETURN CARD will be physically delivered to the Customer.</w:t>
      </w:r>
    </w:p>
    <w:p w14:paraId="1ADC5557" w14:textId="77777777" w:rsidR="004B7367" w:rsidRPr="00052C73" w:rsidRDefault="004B7367" w:rsidP="00100DB3">
      <w:pPr>
        <w:spacing w:after="0" w:line="288" w:lineRule="auto"/>
        <w:jc w:val="both"/>
      </w:pPr>
    </w:p>
    <w:p w14:paraId="6CEBADFD" w14:textId="3C7DB071" w:rsidR="00DE2749" w:rsidRPr="00052C73" w:rsidRDefault="00380B40" w:rsidP="002C229B">
      <w:pPr>
        <w:spacing w:after="0" w:line="288" w:lineRule="auto"/>
        <w:jc w:val="both"/>
      </w:pPr>
      <w:r>
        <w:rPr>
          <w:lang w:val="en-US"/>
        </w:rPr>
        <w:t>If issued online on the Website, the RETURN CARD will be in digital format, consisting of a code that will be communicated to the Customer in the RETURN CARD confirmation email.</w:t>
      </w:r>
    </w:p>
    <w:p w14:paraId="1D58B79A" w14:textId="77777777" w:rsidR="00DE2749" w:rsidRPr="00052C73" w:rsidRDefault="00DE2749" w:rsidP="002C229B">
      <w:pPr>
        <w:spacing w:after="0" w:line="288" w:lineRule="auto"/>
        <w:jc w:val="both"/>
      </w:pPr>
    </w:p>
    <w:p w14:paraId="5E58678D" w14:textId="63AE7818" w:rsidR="00F8390F" w:rsidRPr="00052C73" w:rsidRDefault="00380B40" w:rsidP="002C229B">
      <w:pPr>
        <w:spacing w:after="0" w:line="288" w:lineRule="auto"/>
        <w:jc w:val="both"/>
      </w:pPr>
      <w:r>
        <w:rPr>
          <w:lang w:val="en-US"/>
        </w:rPr>
        <w:t>The RETURN CARD received can be used in multiple transactions both on the Website and at the "</w:t>
      </w:r>
      <w:r w:rsidR="00E24090" w:rsidRPr="00E24090">
        <w:rPr>
          <w:lang w:val="en-US"/>
        </w:rPr>
        <w:t xml:space="preserve"> </w:t>
      </w:r>
      <w:r w:rsidR="00E24090">
        <w:rPr>
          <w:lang w:val="en-US"/>
        </w:rPr>
        <w:t>Intimissimi</w:t>
      </w:r>
      <w:r w:rsidR="00E24090">
        <w:rPr>
          <w:lang w:val="en-US"/>
        </w:rPr>
        <w:t xml:space="preserve"> </w:t>
      </w:r>
      <w:r>
        <w:rPr>
          <w:lang w:val="en-US"/>
        </w:rPr>
        <w:t xml:space="preserve">" stores (excluding outlets and shops) located in </w:t>
      </w:r>
      <w:r w:rsidR="00E24090" w:rsidRPr="00E24090">
        <w:rPr>
          <w:lang w:val="en-US"/>
        </w:rPr>
        <w:t>United States</w:t>
      </w:r>
      <w:r w:rsidR="00E24090">
        <w:rPr>
          <w:lang w:val="en-US"/>
        </w:rPr>
        <w:t xml:space="preserve"> </w:t>
      </w:r>
      <w:r>
        <w:rPr>
          <w:lang w:val="en-US"/>
        </w:rPr>
        <w:t>until its value has been depleted.</w:t>
      </w:r>
    </w:p>
    <w:p w14:paraId="00896D42" w14:textId="772C3E35" w:rsidR="00F8390F" w:rsidRPr="00052C73" w:rsidRDefault="00380B40" w:rsidP="002C229B">
      <w:pPr>
        <w:spacing w:after="0" w:line="288" w:lineRule="auto"/>
        <w:jc w:val="both"/>
      </w:pPr>
      <w:bookmarkStart w:id="4" w:name="_Hlk40449980"/>
      <w:r>
        <w:rPr>
          <w:lang w:val="en-US"/>
        </w:rPr>
        <w:t>The value of each purchase made will be deducted from the residual amount of the RETURN CARD</w:t>
      </w:r>
      <w:bookmarkEnd w:id="4"/>
      <w:r>
        <w:rPr>
          <w:lang w:val="en-US"/>
        </w:rPr>
        <w:t>.</w:t>
      </w:r>
    </w:p>
    <w:p w14:paraId="33313912" w14:textId="66A267C1" w:rsidR="00F8390F" w:rsidRPr="00052C73" w:rsidRDefault="00380B40" w:rsidP="002C229B">
      <w:pPr>
        <w:spacing w:after="0" w:line="288" w:lineRule="auto"/>
        <w:jc w:val="both"/>
      </w:pPr>
      <w:r>
        <w:rPr>
          <w:lang w:val="en-US"/>
        </w:rPr>
        <w:t xml:space="preserve">It is possible to request a summary of the RETURN CARD balance and all transactions that have been made with the card on the Website in the RETURN CARD section or at one of the participating </w:t>
      </w:r>
      <w:r w:rsidR="00E24090">
        <w:rPr>
          <w:lang w:val="en-US"/>
        </w:rPr>
        <w:t>Intimissimi</w:t>
      </w:r>
      <w:r w:rsidR="00E24090">
        <w:rPr>
          <w:lang w:val="en-US"/>
        </w:rPr>
        <w:t xml:space="preserve"> </w:t>
      </w:r>
      <w:r>
        <w:rPr>
          <w:lang w:val="en-US"/>
        </w:rPr>
        <w:t xml:space="preserve">stores located in </w:t>
      </w:r>
      <w:r w:rsidR="00E24090" w:rsidRPr="00E24090">
        <w:rPr>
          <w:lang w:val="en-US"/>
        </w:rPr>
        <w:t>United States</w:t>
      </w:r>
      <w:r w:rsidR="00E24090">
        <w:rPr>
          <w:lang w:val="en-US"/>
        </w:rPr>
        <w:t xml:space="preserve"> </w:t>
      </w:r>
      <w:r>
        <w:rPr>
          <w:lang w:val="en-US"/>
        </w:rPr>
        <w:t>at any time.</w:t>
      </w:r>
    </w:p>
    <w:p w14:paraId="2E382393" w14:textId="77777777" w:rsidR="003B565E" w:rsidRPr="00052C73" w:rsidRDefault="003B565E" w:rsidP="002C229B">
      <w:pPr>
        <w:spacing w:after="0" w:line="288" w:lineRule="auto"/>
        <w:jc w:val="both"/>
      </w:pPr>
    </w:p>
    <w:p w14:paraId="026734F2" w14:textId="0AEA571F" w:rsidR="00F8390F" w:rsidRPr="00052C73" w:rsidRDefault="00380B40" w:rsidP="002C229B">
      <w:pPr>
        <w:spacing w:after="0" w:line="288" w:lineRule="auto"/>
        <w:jc w:val="both"/>
      </w:pPr>
      <w:r>
        <w:rPr>
          <w:lang w:val="en-US"/>
        </w:rPr>
        <w:t>If the value of the RETURN CARD is not used by its expiration date, the Customer will not be entitled to change or refunds of any kind.</w:t>
      </w:r>
    </w:p>
    <w:p w14:paraId="5B1CF3A9" w14:textId="77777777" w:rsidR="00046683" w:rsidRPr="00052C73" w:rsidRDefault="00046683" w:rsidP="002C229B">
      <w:pPr>
        <w:spacing w:after="0" w:line="288" w:lineRule="auto"/>
        <w:jc w:val="both"/>
      </w:pPr>
    </w:p>
    <w:p w14:paraId="4C66D8E1" w14:textId="19C8560C" w:rsidR="00F8390F" w:rsidRPr="00052C73" w:rsidRDefault="00380B40" w:rsidP="002C229B">
      <w:pPr>
        <w:spacing w:after="0" w:line="288" w:lineRule="auto"/>
        <w:jc w:val="both"/>
      </w:pPr>
      <w:r>
        <w:rPr>
          <w:lang w:val="en-US"/>
        </w:rPr>
        <w:t>The RETURN CARD cannot be converted into money and the balance cannot be returned to the Customer in any form.</w:t>
      </w:r>
    </w:p>
    <w:p w14:paraId="3CA7ADA7" w14:textId="1642EDBA" w:rsidR="00A86228" w:rsidRPr="00052C73" w:rsidRDefault="00A86228" w:rsidP="002C229B">
      <w:pPr>
        <w:spacing w:after="0" w:line="288" w:lineRule="auto"/>
        <w:jc w:val="both"/>
      </w:pPr>
    </w:p>
    <w:p w14:paraId="209B1156" w14:textId="5354AC9D" w:rsidR="00F8390F" w:rsidRPr="00052C73" w:rsidRDefault="00380B40" w:rsidP="002C229B">
      <w:pPr>
        <w:spacing w:after="0" w:line="288" w:lineRule="auto"/>
        <w:jc w:val="both"/>
      </w:pPr>
      <w:r>
        <w:rPr>
          <w:lang w:val="en-US"/>
        </w:rPr>
        <w:t xml:space="preserve">The RETURN CARD is valid in </w:t>
      </w:r>
      <w:r w:rsidR="00E24090" w:rsidRPr="00E24090">
        <w:rPr>
          <w:lang w:val="en-US"/>
        </w:rPr>
        <w:t xml:space="preserve">United </w:t>
      </w:r>
      <w:proofErr w:type="gramStart"/>
      <w:r w:rsidR="00E24090" w:rsidRPr="00E24090">
        <w:rPr>
          <w:lang w:val="en-US"/>
        </w:rPr>
        <w:t>States</w:t>
      </w:r>
      <w:r w:rsidR="00E24090">
        <w:rPr>
          <w:lang w:val="en-US"/>
        </w:rPr>
        <w:t xml:space="preserve"> </w:t>
      </w:r>
      <w:r>
        <w:rPr>
          <w:lang w:val="en-US"/>
        </w:rPr>
        <w:t>.</w:t>
      </w:r>
      <w:proofErr w:type="gramEnd"/>
    </w:p>
    <w:p w14:paraId="572755D9" w14:textId="77777777" w:rsidR="0061042C" w:rsidRPr="00052C73" w:rsidRDefault="0061042C" w:rsidP="002C229B">
      <w:pPr>
        <w:spacing w:after="0" w:line="288" w:lineRule="auto"/>
        <w:jc w:val="both"/>
      </w:pPr>
    </w:p>
    <w:p w14:paraId="77F4DE04" w14:textId="691D08A8" w:rsidR="00F8390F" w:rsidRPr="00052C73" w:rsidRDefault="00380B40" w:rsidP="002C229B">
      <w:pPr>
        <w:spacing w:after="0" w:line="288" w:lineRule="auto"/>
        <w:jc w:val="both"/>
      </w:pPr>
      <w:r>
        <w:rPr>
          <w:lang w:val="en-US"/>
        </w:rPr>
        <w:t>The RETURN CARD cannot be used to purchase the E-GIFT CARD or GIFT CARD or to have another RETURN CARD issued.</w:t>
      </w:r>
    </w:p>
    <w:p w14:paraId="7E87B4AA" w14:textId="77777777" w:rsidR="00400013" w:rsidRPr="00052C73" w:rsidRDefault="00400013" w:rsidP="002C229B">
      <w:pPr>
        <w:spacing w:after="0" w:line="288" w:lineRule="auto"/>
        <w:jc w:val="both"/>
      </w:pPr>
    </w:p>
    <w:p w14:paraId="07F62E20" w14:textId="0EC5D16D" w:rsidR="00F8390F" w:rsidRPr="00052C73" w:rsidRDefault="00380B40" w:rsidP="002C229B">
      <w:pPr>
        <w:spacing w:after="0" w:line="288" w:lineRule="auto"/>
        <w:jc w:val="both"/>
      </w:pPr>
      <w:r>
        <w:rPr>
          <w:lang w:val="en-US"/>
        </w:rPr>
        <w:t xml:space="preserve">If the value of the RETURN CARD is insufficient to make the desired purchase, the balance must be paid by the Customer using the payment methods accepted on the Website or at the </w:t>
      </w:r>
      <w:r w:rsidR="00E24090">
        <w:rPr>
          <w:lang w:val="en-US"/>
        </w:rPr>
        <w:t>Intimissimi</w:t>
      </w:r>
      <w:r w:rsidR="00E24090">
        <w:rPr>
          <w:lang w:val="en-US"/>
        </w:rPr>
        <w:t xml:space="preserve"> </w:t>
      </w:r>
      <w:r>
        <w:rPr>
          <w:lang w:val="en-US"/>
        </w:rPr>
        <w:t>stores.</w:t>
      </w:r>
    </w:p>
    <w:p w14:paraId="17807783" w14:textId="77777777" w:rsidR="00EE2493" w:rsidRPr="00052C73" w:rsidRDefault="00EE2493" w:rsidP="002C229B">
      <w:pPr>
        <w:spacing w:after="0" w:line="288" w:lineRule="auto"/>
        <w:jc w:val="both"/>
      </w:pPr>
    </w:p>
    <w:p w14:paraId="0A54400B" w14:textId="0C5559E0" w:rsidR="00F8390F" w:rsidRPr="00052C73" w:rsidRDefault="00380B40" w:rsidP="002C229B">
      <w:pPr>
        <w:spacing w:after="0" w:line="288" w:lineRule="auto"/>
        <w:jc w:val="both"/>
      </w:pPr>
      <w:r>
        <w:rPr>
          <w:lang w:val="en-US"/>
        </w:rPr>
        <w:t>The amount associated with the RETURN CARD does not accrue interest.</w:t>
      </w:r>
    </w:p>
    <w:p w14:paraId="4165A77D" w14:textId="77777777" w:rsidR="00EE2493" w:rsidRPr="00052C73" w:rsidRDefault="00EE2493" w:rsidP="002C229B">
      <w:pPr>
        <w:spacing w:after="0" w:line="288" w:lineRule="auto"/>
        <w:jc w:val="both"/>
      </w:pPr>
    </w:p>
    <w:p w14:paraId="5D29A53C" w14:textId="47F9B700" w:rsidR="00F8390F" w:rsidRPr="00052C73" w:rsidRDefault="00380B40" w:rsidP="002C229B">
      <w:pPr>
        <w:spacing w:after="0" w:line="288" w:lineRule="auto"/>
        <w:jc w:val="both"/>
      </w:pPr>
      <w:r>
        <w:rPr>
          <w:lang w:val="en-US"/>
        </w:rPr>
        <w:t xml:space="preserve">RETURN CARDs that have been tampered with, altered or that contain wording that differs from that initially present will not be accepted. </w:t>
      </w:r>
    </w:p>
    <w:p w14:paraId="09891B74" w14:textId="77777777" w:rsidR="00EE2493" w:rsidRPr="00052C73" w:rsidRDefault="00EE2493" w:rsidP="002C229B">
      <w:pPr>
        <w:spacing w:after="0" w:line="288" w:lineRule="auto"/>
        <w:jc w:val="both"/>
      </w:pPr>
    </w:p>
    <w:p w14:paraId="21B4D454" w14:textId="5FE926C4" w:rsidR="00F8390F" w:rsidRPr="00052C73" w:rsidRDefault="00380B40" w:rsidP="002C229B">
      <w:pPr>
        <w:spacing w:after="0" w:line="288" w:lineRule="auto"/>
        <w:jc w:val="both"/>
        <w:rPr>
          <w:b/>
          <w:bCs/>
        </w:rPr>
      </w:pPr>
      <w:r>
        <w:rPr>
          <w:b/>
          <w:bCs/>
          <w:lang w:val="en-US"/>
        </w:rPr>
        <w:t>Loss or Theft</w:t>
      </w:r>
    </w:p>
    <w:p w14:paraId="0E8124DE" w14:textId="77777777" w:rsidR="00EE2493" w:rsidRPr="00052C73" w:rsidRDefault="00EE2493" w:rsidP="002C229B">
      <w:pPr>
        <w:spacing w:after="0" w:line="288" w:lineRule="auto"/>
        <w:jc w:val="both"/>
      </w:pPr>
    </w:p>
    <w:p w14:paraId="314252B7" w14:textId="38DACA34" w:rsidR="00F8390F" w:rsidRPr="00052C73" w:rsidRDefault="00380B40" w:rsidP="002C229B">
      <w:pPr>
        <w:spacing w:after="0" w:line="288" w:lineRule="auto"/>
        <w:jc w:val="both"/>
      </w:pPr>
      <w:bookmarkStart w:id="5" w:name="_Hlk40454550"/>
      <w:r>
        <w:rPr>
          <w:lang w:val="en-US"/>
        </w:rPr>
        <w:t xml:space="preserve">The RETURN CARD is personal and can only be used by the person whose name is indicated on it. The card holder is solely responsible for its use and custody. In case of theft, loss or damage, the card cannot be blocked, replaced or refunded. </w:t>
      </w:r>
    </w:p>
    <w:p w14:paraId="586BF2CC" w14:textId="1DE3AF8E" w:rsidR="00F8390F" w:rsidRPr="00052C73" w:rsidRDefault="00380B40" w:rsidP="002C229B">
      <w:pPr>
        <w:spacing w:after="0" w:line="288" w:lineRule="auto"/>
        <w:jc w:val="both"/>
      </w:pPr>
      <w:r>
        <w:rPr>
          <w:lang w:val="en-US"/>
        </w:rPr>
        <w:t>The Seller cannot be held responsible for any improper or fraudulent use of the RETURN CARD by third parties.</w:t>
      </w:r>
    </w:p>
    <w:bookmarkEnd w:id="5"/>
    <w:p w14:paraId="278C1C84" w14:textId="77777777" w:rsidR="009F6A4B" w:rsidRPr="00052C73" w:rsidRDefault="009F6A4B" w:rsidP="009F6A4B">
      <w:pPr>
        <w:spacing w:after="0" w:line="288" w:lineRule="auto"/>
        <w:jc w:val="both"/>
        <w:rPr>
          <w:highlight w:val="green"/>
        </w:rPr>
      </w:pPr>
    </w:p>
    <w:p w14:paraId="404E5E6A" w14:textId="2746D7F2" w:rsidR="00F8390F" w:rsidRPr="00052C73" w:rsidRDefault="00380B40" w:rsidP="002C229B">
      <w:pPr>
        <w:spacing w:after="0" w:line="288" w:lineRule="auto"/>
        <w:jc w:val="both"/>
        <w:rPr>
          <w:b/>
          <w:bCs/>
        </w:rPr>
      </w:pPr>
      <w:r>
        <w:rPr>
          <w:b/>
          <w:bCs/>
          <w:lang w:val="en-US"/>
        </w:rPr>
        <w:t>Conditions of Use</w:t>
      </w:r>
    </w:p>
    <w:p w14:paraId="63D7262B" w14:textId="77777777" w:rsidR="006F2F71" w:rsidRPr="00052C73" w:rsidRDefault="006F2F71" w:rsidP="002C229B">
      <w:pPr>
        <w:spacing w:after="0" w:line="288" w:lineRule="auto"/>
        <w:jc w:val="both"/>
      </w:pPr>
    </w:p>
    <w:p w14:paraId="1988EE57" w14:textId="58509FE8" w:rsidR="00F8390F" w:rsidRPr="00052C73" w:rsidRDefault="00380B40" w:rsidP="002C229B">
      <w:pPr>
        <w:spacing w:after="0" w:line="288" w:lineRule="auto"/>
        <w:jc w:val="both"/>
      </w:pPr>
      <w:bookmarkStart w:id="6" w:name="_Hlk40451314"/>
      <w:r>
        <w:rPr>
          <w:lang w:val="en-US"/>
        </w:rPr>
        <w:t>The issue and use of a RETURN CARD implies acceptance of these conditions of use, available on the Website and at the “</w:t>
      </w:r>
      <w:r w:rsidR="00E24090">
        <w:rPr>
          <w:lang w:val="en-US"/>
        </w:rPr>
        <w:t>Intimissimi</w:t>
      </w:r>
      <w:r>
        <w:rPr>
          <w:lang w:val="en-US"/>
        </w:rPr>
        <w:t>” points of sale and is valid until explicitly modified or replaced.</w:t>
      </w:r>
    </w:p>
    <w:bookmarkEnd w:id="6"/>
    <w:p w14:paraId="5F3FE685" w14:textId="77777777" w:rsidR="00034AA1" w:rsidRPr="00052C73" w:rsidRDefault="00034AA1" w:rsidP="002C229B">
      <w:pPr>
        <w:spacing w:after="0" w:line="288" w:lineRule="auto"/>
        <w:jc w:val="both"/>
      </w:pPr>
    </w:p>
    <w:p w14:paraId="352C2D50" w14:textId="5DC2793C" w:rsidR="00F8390F" w:rsidRPr="00052C73" w:rsidRDefault="00380B40" w:rsidP="002C229B">
      <w:pPr>
        <w:spacing w:after="0" w:line="288" w:lineRule="auto"/>
        <w:jc w:val="both"/>
        <w:rPr>
          <w:b/>
          <w:bCs/>
        </w:rPr>
      </w:pPr>
      <w:r>
        <w:rPr>
          <w:b/>
          <w:bCs/>
          <w:lang w:val="en-US"/>
        </w:rPr>
        <w:t>Correct Use of the RETURN CARD</w:t>
      </w:r>
    </w:p>
    <w:p w14:paraId="0816AA16" w14:textId="77777777" w:rsidR="00603FBD" w:rsidRPr="00052C73" w:rsidRDefault="00603FBD" w:rsidP="002C229B">
      <w:pPr>
        <w:spacing w:after="0" w:line="288" w:lineRule="auto"/>
        <w:jc w:val="both"/>
      </w:pPr>
    </w:p>
    <w:p w14:paraId="7AD32841" w14:textId="18168C13" w:rsidR="00F8390F" w:rsidRPr="00052C73" w:rsidRDefault="00380B40" w:rsidP="002C229B">
      <w:pPr>
        <w:spacing w:after="0" w:line="288" w:lineRule="auto"/>
        <w:jc w:val="both"/>
      </w:pPr>
      <w:bookmarkStart w:id="7" w:name="_Hlk40451698"/>
      <w:r>
        <w:rPr>
          <w:lang w:val="en-US"/>
        </w:rPr>
        <w:t>The Seller reserves the right to verify the correct use of the RETURN CARD and take action in the event of violations.</w:t>
      </w:r>
    </w:p>
    <w:p w14:paraId="340886A6" w14:textId="78E5BB5D" w:rsidR="00E64761" w:rsidRPr="00052C73" w:rsidRDefault="00380B40" w:rsidP="00E64761">
      <w:pPr>
        <w:spacing w:after="0" w:line="288" w:lineRule="auto"/>
        <w:jc w:val="both"/>
      </w:pPr>
      <w:r>
        <w:rPr>
          <w:lang w:val="en-US"/>
        </w:rPr>
        <w:t>RETURN CARDS obtained by any fraudulent or illegal means will be considered null and void.</w:t>
      </w:r>
    </w:p>
    <w:bookmarkEnd w:id="7"/>
    <w:p w14:paraId="78632500" w14:textId="77777777" w:rsidR="00603FBD" w:rsidRPr="00052C73" w:rsidRDefault="00603FBD" w:rsidP="002C229B">
      <w:pPr>
        <w:spacing w:after="0" w:line="288" w:lineRule="auto"/>
        <w:jc w:val="both"/>
      </w:pPr>
    </w:p>
    <w:p w14:paraId="11BC4FC9" w14:textId="5FF7BB73" w:rsidR="00F8390F" w:rsidRPr="00052C73" w:rsidRDefault="00380B40" w:rsidP="002C229B">
      <w:pPr>
        <w:spacing w:after="0" w:line="288" w:lineRule="auto"/>
        <w:jc w:val="both"/>
        <w:rPr>
          <w:b/>
          <w:bCs/>
        </w:rPr>
      </w:pPr>
      <w:r>
        <w:rPr>
          <w:b/>
          <w:bCs/>
          <w:lang w:val="en-US"/>
        </w:rPr>
        <w:t>Processing of Personal Data</w:t>
      </w:r>
    </w:p>
    <w:p w14:paraId="3DDF05BE" w14:textId="77777777" w:rsidR="00991FFA" w:rsidRPr="00052C73" w:rsidRDefault="00991FFA" w:rsidP="002C229B">
      <w:pPr>
        <w:spacing w:after="0" w:line="288" w:lineRule="auto"/>
        <w:jc w:val="both"/>
      </w:pPr>
    </w:p>
    <w:p w14:paraId="0DA43873" w14:textId="77777777" w:rsidR="00873FF6" w:rsidRPr="00052C73" w:rsidRDefault="00380B40" w:rsidP="00D549A5">
      <w:pPr>
        <w:jc w:val="both"/>
      </w:pPr>
      <w:r>
        <w:rPr>
          <w:lang w:val="en-US"/>
        </w:rPr>
        <w:t xml:space="preserve">The processing of personal data will be in accordance with the provisions of current legislation. For more details, the Customer can consult the </w:t>
      </w:r>
      <w:r>
        <w:rPr>
          <w:b/>
          <w:bCs/>
          <w:u w:val="single"/>
          <w:lang w:val="en-US"/>
        </w:rPr>
        <w:t>privacy policy.</w:t>
      </w:r>
      <w:r>
        <w:rPr>
          <w:lang w:val="en-US"/>
        </w:rPr>
        <w:t xml:space="preserve"> </w:t>
      </w:r>
    </w:p>
    <w:p w14:paraId="38B6AE6E" w14:textId="77777777" w:rsidR="00F8390F" w:rsidRPr="00052C73" w:rsidRDefault="00F8390F" w:rsidP="002C229B">
      <w:pPr>
        <w:spacing w:after="0" w:line="288" w:lineRule="auto"/>
        <w:jc w:val="both"/>
      </w:pPr>
    </w:p>
    <w:p w14:paraId="534E8BA7" w14:textId="454A046C" w:rsidR="00F8390F" w:rsidRPr="00052C73" w:rsidRDefault="00380B40" w:rsidP="002C229B">
      <w:pPr>
        <w:spacing w:after="0" w:line="288" w:lineRule="auto"/>
        <w:jc w:val="both"/>
        <w:rPr>
          <w:b/>
          <w:bCs/>
        </w:rPr>
      </w:pPr>
      <w:r>
        <w:rPr>
          <w:b/>
          <w:bCs/>
          <w:lang w:val="en-US"/>
        </w:rPr>
        <w:t>Communications</w:t>
      </w:r>
    </w:p>
    <w:p w14:paraId="43988E15" w14:textId="77777777" w:rsidR="007E1D4D" w:rsidRPr="00052C73" w:rsidRDefault="007E1D4D" w:rsidP="002C229B">
      <w:pPr>
        <w:spacing w:after="0" w:line="288" w:lineRule="auto"/>
        <w:jc w:val="both"/>
        <w:rPr>
          <w:b/>
          <w:bCs/>
        </w:rPr>
      </w:pPr>
    </w:p>
    <w:p w14:paraId="075057CB" w14:textId="43C3C0F4" w:rsidR="00F8390F" w:rsidRPr="00052C73" w:rsidRDefault="00380B40" w:rsidP="002C229B">
      <w:pPr>
        <w:spacing w:after="0" w:line="288" w:lineRule="auto"/>
        <w:jc w:val="both"/>
      </w:pPr>
      <w:r>
        <w:rPr>
          <w:lang w:val="en-US"/>
        </w:rPr>
        <w:t>Any communication and/or complaint relating to the use of the RETURN CARD can be sent by email to the address hello@</w:t>
      </w:r>
      <w:r w:rsidR="00E24090">
        <w:rPr>
          <w:b/>
          <w:bCs/>
          <w:lang w:val="en-US"/>
        </w:rPr>
        <w:t>intimissimi</w:t>
      </w:r>
      <w:r>
        <w:rPr>
          <w:lang w:val="en-US"/>
        </w:rPr>
        <w:t xml:space="preserve">.it. </w:t>
      </w:r>
    </w:p>
    <w:p w14:paraId="3044BD38" w14:textId="77777777" w:rsidR="00F8390F" w:rsidRPr="00052C73" w:rsidRDefault="00F8390F" w:rsidP="002C229B">
      <w:pPr>
        <w:spacing w:after="0" w:line="288" w:lineRule="auto"/>
        <w:jc w:val="both"/>
      </w:pPr>
    </w:p>
    <w:p w14:paraId="0B62AE02" w14:textId="63BA3E11" w:rsidR="007C5F5A" w:rsidRPr="00052C73" w:rsidRDefault="007C5F5A" w:rsidP="002C229B">
      <w:pPr>
        <w:spacing w:after="0" w:line="288" w:lineRule="auto"/>
        <w:jc w:val="both"/>
      </w:pPr>
    </w:p>
    <w:p w14:paraId="7AEC0CFB" w14:textId="3D849CDB" w:rsidR="007C5F5A" w:rsidRPr="00052C73" w:rsidRDefault="007C5F5A" w:rsidP="002C229B">
      <w:pPr>
        <w:spacing w:after="0" w:line="288" w:lineRule="auto"/>
        <w:jc w:val="both"/>
      </w:pPr>
    </w:p>
    <w:sectPr w:rsidR="007C5F5A" w:rsidRPr="00052C7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22BCB" w14:textId="77777777" w:rsidR="002933BC" w:rsidRDefault="002933BC" w:rsidP="00052C73">
      <w:pPr>
        <w:spacing w:after="0" w:line="240" w:lineRule="auto"/>
      </w:pPr>
      <w:r>
        <w:separator/>
      </w:r>
    </w:p>
  </w:endnote>
  <w:endnote w:type="continuationSeparator" w:id="0">
    <w:p w14:paraId="3E01CB1A" w14:textId="77777777" w:rsidR="002933BC" w:rsidRDefault="002933BC" w:rsidP="0005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112F3" w14:textId="77777777" w:rsidR="002933BC" w:rsidRDefault="002933BC" w:rsidP="00052C73">
      <w:pPr>
        <w:spacing w:after="0" w:line="240" w:lineRule="auto"/>
      </w:pPr>
      <w:r>
        <w:separator/>
      </w:r>
    </w:p>
  </w:footnote>
  <w:footnote w:type="continuationSeparator" w:id="0">
    <w:p w14:paraId="54B4F9DB" w14:textId="77777777" w:rsidR="002933BC" w:rsidRDefault="002933BC" w:rsidP="00052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963F2"/>
    <w:multiLevelType w:val="hybridMultilevel"/>
    <w:tmpl w:val="71E4D222"/>
    <w:lvl w:ilvl="0" w:tplc="332A5CF8">
      <w:start w:val="16"/>
      <w:numFmt w:val="bullet"/>
      <w:lvlText w:val=""/>
      <w:lvlJc w:val="left"/>
      <w:pPr>
        <w:ind w:left="720" w:hanging="360"/>
      </w:pPr>
      <w:rPr>
        <w:rFonts w:ascii="Wingdings" w:eastAsia="Times New Roman" w:hAnsi="Wingdings" w:hint="default"/>
      </w:rPr>
    </w:lvl>
    <w:lvl w:ilvl="1" w:tplc="2180A7C2">
      <w:start w:val="1"/>
      <w:numFmt w:val="bullet"/>
      <w:lvlText w:val="o"/>
      <w:lvlJc w:val="left"/>
      <w:pPr>
        <w:ind w:left="1440" w:hanging="360"/>
      </w:pPr>
      <w:rPr>
        <w:rFonts w:ascii="Courier New" w:hAnsi="Courier New" w:hint="default"/>
      </w:rPr>
    </w:lvl>
    <w:lvl w:ilvl="2" w:tplc="54C2F212">
      <w:start w:val="1"/>
      <w:numFmt w:val="bullet"/>
      <w:lvlText w:val=""/>
      <w:lvlJc w:val="left"/>
      <w:pPr>
        <w:ind w:left="2160" w:hanging="360"/>
      </w:pPr>
      <w:rPr>
        <w:rFonts w:ascii="Wingdings" w:hAnsi="Wingdings" w:hint="default"/>
      </w:rPr>
    </w:lvl>
    <w:lvl w:ilvl="3" w:tplc="31AAB08A">
      <w:start w:val="1"/>
      <w:numFmt w:val="bullet"/>
      <w:lvlText w:val=""/>
      <w:lvlJc w:val="left"/>
      <w:pPr>
        <w:ind w:left="2880" w:hanging="360"/>
      </w:pPr>
      <w:rPr>
        <w:rFonts w:ascii="Symbol" w:hAnsi="Symbol" w:hint="default"/>
      </w:rPr>
    </w:lvl>
    <w:lvl w:ilvl="4" w:tplc="2458950C">
      <w:start w:val="1"/>
      <w:numFmt w:val="bullet"/>
      <w:lvlText w:val="o"/>
      <w:lvlJc w:val="left"/>
      <w:pPr>
        <w:ind w:left="3600" w:hanging="360"/>
      </w:pPr>
      <w:rPr>
        <w:rFonts w:ascii="Courier New" w:hAnsi="Courier New" w:hint="default"/>
      </w:rPr>
    </w:lvl>
    <w:lvl w:ilvl="5" w:tplc="85441B98">
      <w:start w:val="1"/>
      <w:numFmt w:val="bullet"/>
      <w:lvlText w:val=""/>
      <w:lvlJc w:val="left"/>
      <w:pPr>
        <w:ind w:left="4320" w:hanging="360"/>
      </w:pPr>
      <w:rPr>
        <w:rFonts w:ascii="Wingdings" w:hAnsi="Wingdings" w:hint="default"/>
      </w:rPr>
    </w:lvl>
    <w:lvl w:ilvl="6" w:tplc="19A0574E">
      <w:start w:val="1"/>
      <w:numFmt w:val="bullet"/>
      <w:lvlText w:val=""/>
      <w:lvlJc w:val="left"/>
      <w:pPr>
        <w:ind w:left="5040" w:hanging="360"/>
      </w:pPr>
      <w:rPr>
        <w:rFonts w:ascii="Symbol" w:hAnsi="Symbol" w:hint="default"/>
      </w:rPr>
    </w:lvl>
    <w:lvl w:ilvl="7" w:tplc="B00AE7CE">
      <w:start w:val="1"/>
      <w:numFmt w:val="bullet"/>
      <w:lvlText w:val="o"/>
      <w:lvlJc w:val="left"/>
      <w:pPr>
        <w:ind w:left="5760" w:hanging="360"/>
      </w:pPr>
      <w:rPr>
        <w:rFonts w:ascii="Courier New" w:hAnsi="Courier New" w:hint="default"/>
      </w:rPr>
    </w:lvl>
    <w:lvl w:ilvl="8" w:tplc="6E5C5FE2">
      <w:start w:val="1"/>
      <w:numFmt w:val="bullet"/>
      <w:lvlText w:val=""/>
      <w:lvlJc w:val="left"/>
      <w:pPr>
        <w:ind w:left="6480" w:hanging="360"/>
      </w:pPr>
      <w:rPr>
        <w:rFonts w:ascii="Wingdings" w:hAnsi="Wingdings" w:hint="default"/>
      </w:rPr>
    </w:lvl>
  </w:abstractNum>
  <w:abstractNum w:abstractNumId="1" w15:restartNumberingAfterBreak="0">
    <w:nsid w:val="365B0D5F"/>
    <w:multiLevelType w:val="hybridMultilevel"/>
    <w:tmpl w:val="C77C7A82"/>
    <w:lvl w:ilvl="0" w:tplc="6248CFC8">
      <w:numFmt w:val="bullet"/>
      <w:lvlText w:val="-"/>
      <w:lvlJc w:val="left"/>
      <w:pPr>
        <w:ind w:left="720" w:hanging="360"/>
      </w:pPr>
      <w:rPr>
        <w:rFonts w:ascii="Calibri" w:eastAsiaTheme="minorHAnsi" w:hAnsi="Calibri" w:cs="Calibri" w:hint="default"/>
      </w:rPr>
    </w:lvl>
    <w:lvl w:ilvl="1" w:tplc="BDF4A8E2" w:tentative="1">
      <w:start w:val="1"/>
      <w:numFmt w:val="bullet"/>
      <w:lvlText w:val="o"/>
      <w:lvlJc w:val="left"/>
      <w:pPr>
        <w:ind w:left="1440" w:hanging="360"/>
      </w:pPr>
      <w:rPr>
        <w:rFonts w:ascii="Courier New" w:hAnsi="Courier New" w:cs="Courier New" w:hint="default"/>
      </w:rPr>
    </w:lvl>
    <w:lvl w:ilvl="2" w:tplc="8DDEF6F6" w:tentative="1">
      <w:start w:val="1"/>
      <w:numFmt w:val="bullet"/>
      <w:lvlText w:val=""/>
      <w:lvlJc w:val="left"/>
      <w:pPr>
        <w:ind w:left="2160" w:hanging="360"/>
      </w:pPr>
      <w:rPr>
        <w:rFonts w:ascii="Wingdings" w:hAnsi="Wingdings" w:hint="default"/>
      </w:rPr>
    </w:lvl>
    <w:lvl w:ilvl="3" w:tplc="BBE038FE" w:tentative="1">
      <w:start w:val="1"/>
      <w:numFmt w:val="bullet"/>
      <w:lvlText w:val=""/>
      <w:lvlJc w:val="left"/>
      <w:pPr>
        <w:ind w:left="2880" w:hanging="360"/>
      </w:pPr>
      <w:rPr>
        <w:rFonts w:ascii="Symbol" w:hAnsi="Symbol" w:hint="default"/>
      </w:rPr>
    </w:lvl>
    <w:lvl w:ilvl="4" w:tplc="BED22030" w:tentative="1">
      <w:start w:val="1"/>
      <w:numFmt w:val="bullet"/>
      <w:lvlText w:val="o"/>
      <w:lvlJc w:val="left"/>
      <w:pPr>
        <w:ind w:left="3600" w:hanging="360"/>
      </w:pPr>
      <w:rPr>
        <w:rFonts w:ascii="Courier New" w:hAnsi="Courier New" w:cs="Courier New" w:hint="default"/>
      </w:rPr>
    </w:lvl>
    <w:lvl w:ilvl="5" w:tplc="4168A48A" w:tentative="1">
      <w:start w:val="1"/>
      <w:numFmt w:val="bullet"/>
      <w:lvlText w:val=""/>
      <w:lvlJc w:val="left"/>
      <w:pPr>
        <w:ind w:left="4320" w:hanging="360"/>
      </w:pPr>
      <w:rPr>
        <w:rFonts w:ascii="Wingdings" w:hAnsi="Wingdings" w:hint="default"/>
      </w:rPr>
    </w:lvl>
    <w:lvl w:ilvl="6" w:tplc="D42C3938" w:tentative="1">
      <w:start w:val="1"/>
      <w:numFmt w:val="bullet"/>
      <w:lvlText w:val=""/>
      <w:lvlJc w:val="left"/>
      <w:pPr>
        <w:ind w:left="5040" w:hanging="360"/>
      </w:pPr>
      <w:rPr>
        <w:rFonts w:ascii="Symbol" w:hAnsi="Symbol" w:hint="default"/>
      </w:rPr>
    </w:lvl>
    <w:lvl w:ilvl="7" w:tplc="94DC6046" w:tentative="1">
      <w:start w:val="1"/>
      <w:numFmt w:val="bullet"/>
      <w:lvlText w:val="o"/>
      <w:lvlJc w:val="left"/>
      <w:pPr>
        <w:ind w:left="5760" w:hanging="360"/>
      </w:pPr>
      <w:rPr>
        <w:rFonts w:ascii="Courier New" w:hAnsi="Courier New" w:cs="Courier New" w:hint="default"/>
      </w:rPr>
    </w:lvl>
    <w:lvl w:ilvl="8" w:tplc="BCE667D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90F"/>
    <w:rsid w:val="00017689"/>
    <w:rsid w:val="00030ADE"/>
    <w:rsid w:val="00034AA1"/>
    <w:rsid w:val="00046683"/>
    <w:rsid w:val="00052C73"/>
    <w:rsid w:val="0008753B"/>
    <w:rsid w:val="00091136"/>
    <w:rsid w:val="000A6CC1"/>
    <w:rsid w:val="000B10AB"/>
    <w:rsid w:val="00100DB3"/>
    <w:rsid w:val="00101E14"/>
    <w:rsid w:val="0010561D"/>
    <w:rsid w:val="00137C16"/>
    <w:rsid w:val="00172AFF"/>
    <w:rsid w:val="00183105"/>
    <w:rsid w:val="001B648B"/>
    <w:rsid w:val="001C582D"/>
    <w:rsid w:val="001F01A0"/>
    <w:rsid w:val="00203FD3"/>
    <w:rsid w:val="00223720"/>
    <w:rsid w:val="00255782"/>
    <w:rsid w:val="002605AB"/>
    <w:rsid w:val="00271917"/>
    <w:rsid w:val="002825E3"/>
    <w:rsid w:val="002933BC"/>
    <w:rsid w:val="002A41ED"/>
    <w:rsid w:val="002B52F6"/>
    <w:rsid w:val="002C229B"/>
    <w:rsid w:val="002C51C4"/>
    <w:rsid w:val="002E46BA"/>
    <w:rsid w:val="0030297D"/>
    <w:rsid w:val="00337D63"/>
    <w:rsid w:val="003760BC"/>
    <w:rsid w:val="00380B40"/>
    <w:rsid w:val="00381375"/>
    <w:rsid w:val="003B0D00"/>
    <w:rsid w:val="003B565E"/>
    <w:rsid w:val="003B5CB6"/>
    <w:rsid w:val="003C43D8"/>
    <w:rsid w:val="003E2A5F"/>
    <w:rsid w:val="003E4BA3"/>
    <w:rsid w:val="003E6E5F"/>
    <w:rsid w:val="003F098F"/>
    <w:rsid w:val="00400013"/>
    <w:rsid w:val="00417297"/>
    <w:rsid w:val="0042308F"/>
    <w:rsid w:val="004311D7"/>
    <w:rsid w:val="004319E1"/>
    <w:rsid w:val="004373DB"/>
    <w:rsid w:val="004374D0"/>
    <w:rsid w:val="00450F4C"/>
    <w:rsid w:val="004725D1"/>
    <w:rsid w:val="004757C0"/>
    <w:rsid w:val="004937F3"/>
    <w:rsid w:val="004B7367"/>
    <w:rsid w:val="004F02DD"/>
    <w:rsid w:val="004F1AF9"/>
    <w:rsid w:val="004F35E8"/>
    <w:rsid w:val="005203C3"/>
    <w:rsid w:val="00523BE8"/>
    <w:rsid w:val="00552E3E"/>
    <w:rsid w:val="00553333"/>
    <w:rsid w:val="005962B6"/>
    <w:rsid w:val="005A672E"/>
    <w:rsid w:val="00602E72"/>
    <w:rsid w:val="00603FBD"/>
    <w:rsid w:val="006079AB"/>
    <w:rsid w:val="0061042C"/>
    <w:rsid w:val="0061553F"/>
    <w:rsid w:val="0063219B"/>
    <w:rsid w:val="0065547B"/>
    <w:rsid w:val="00662E4B"/>
    <w:rsid w:val="00664441"/>
    <w:rsid w:val="006672EB"/>
    <w:rsid w:val="0067554E"/>
    <w:rsid w:val="006771E2"/>
    <w:rsid w:val="006D4160"/>
    <w:rsid w:val="006E12A4"/>
    <w:rsid w:val="006F03E5"/>
    <w:rsid w:val="006F2F71"/>
    <w:rsid w:val="006F7BEF"/>
    <w:rsid w:val="007204F0"/>
    <w:rsid w:val="0072593C"/>
    <w:rsid w:val="00726108"/>
    <w:rsid w:val="00737A7F"/>
    <w:rsid w:val="00793286"/>
    <w:rsid w:val="007A7AD8"/>
    <w:rsid w:val="007C5F5A"/>
    <w:rsid w:val="007D0ED6"/>
    <w:rsid w:val="007D26B2"/>
    <w:rsid w:val="007E1D4D"/>
    <w:rsid w:val="00814732"/>
    <w:rsid w:val="00820D64"/>
    <w:rsid w:val="008568B8"/>
    <w:rsid w:val="00862B5E"/>
    <w:rsid w:val="00873FF6"/>
    <w:rsid w:val="0088660E"/>
    <w:rsid w:val="008F3717"/>
    <w:rsid w:val="008F71AB"/>
    <w:rsid w:val="00900058"/>
    <w:rsid w:val="009033C4"/>
    <w:rsid w:val="00904A97"/>
    <w:rsid w:val="009224FC"/>
    <w:rsid w:val="0092350E"/>
    <w:rsid w:val="00960501"/>
    <w:rsid w:val="00964FC1"/>
    <w:rsid w:val="0098247E"/>
    <w:rsid w:val="00991FFA"/>
    <w:rsid w:val="009A2787"/>
    <w:rsid w:val="009A425A"/>
    <w:rsid w:val="009A76E1"/>
    <w:rsid w:val="009B7694"/>
    <w:rsid w:val="009E6088"/>
    <w:rsid w:val="009F6A4B"/>
    <w:rsid w:val="00A0172C"/>
    <w:rsid w:val="00A171D6"/>
    <w:rsid w:val="00A44DD8"/>
    <w:rsid w:val="00A54CA6"/>
    <w:rsid w:val="00A73065"/>
    <w:rsid w:val="00A86228"/>
    <w:rsid w:val="00A90756"/>
    <w:rsid w:val="00AD56CB"/>
    <w:rsid w:val="00AE2769"/>
    <w:rsid w:val="00B022A6"/>
    <w:rsid w:val="00B16EC5"/>
    <w:rsid w:val="00B2441D"/>
    <w:rsid w:val="00B549F4"/>
    <w:rsid w:val="00B67027"/>
    <w:rsid w:val="00B72EE6"/>
    <w:rsid w:val="00B7435D"/>
    <w:rsid w:val="00B830EA"/>
    <w:rsid w:val="00B9124D"/>
    <w:rsid w:val="00BA78FF"/>
    <w:rsid w:val="00BB24BC"/>
    <w:rsid w:val="00C1137C"/>
    <w:rsid w:val="00C45F05"/>
    <w:rsid w:val="00CB64DC"/>
    <w:rsid w:val="00CC02A1"/>
    <w:rsid w:val="00CE6A97"/>
    <w:rsid w:val="00D016A9"/>
    <w:rsid w:val="00D26732"/>
    <w:rsid w:val="00D47340"/>
    <w:rsid w:val="00D512E2"/>
    <w:rsid w:val="00D51E35"/>
    <w:rsid w:val="00D549A5"/>
    <w:rsid w:val="00D610FD"/>
    <w:rsid w:val="00D934D8"/>
    <w:rsid w:val="00DC6163"/>
    <w:rsid w:val="00DE2749"/>
    <w:rsid w:val="00E07FA4"/>
    <w:rsid w:val="00E24090"/>
    <w:rsid w:val="00E44ADE"/>
    <w:rsid w:val="00E454D6"/>
    <w:rsid w:val="00E55E20"/>
    <w:rsid w:val="00E64761"/>
    <w:rsid w:val="00E9346A"/>
    <w:rsid w:val="00EA6CAF"/>
    <w:rsid w:val="00EC13A5"/>
    <w:rsid w:val="00EC4C67"/>
    <w:rsid w:val="00EE2493"/>
    <w:rsid w:val="00F15A12"/>
    <w:rsid w:val="00F44D3E"/>
    <w:rsid w:val="00F45223"/>
    <w:rsid w:val="00F61720"/>
    <w:rsid w:val="00F74849"/>
    <w:rsid w:val="00F8390F"/>
    <w:rsid w:val="00F97F73"/>
    <w:rsid w:val="00FC00E2"/>
    <w:rsid w:val="00FE4A14"/>
    <w:rsid w:val="00FE53A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A5E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90F"/>
    <w:rPr>
      <w:rFonts w:ascii="Segoe UI" w:hAnsi="Segoe UI" w:cs="Segoe UI"/>
      <w:sz w:val="18"/>
      <w:szCs w:val="18"/>
    </w:rPr>
  </w:style>
  <w:style w:type="character" w:styleId="CommentReference">
    <w:name w:val="annotation reference"/>
    <w:basedOn w:val="DefaultParagraphFont"/>
    <w:uiPriority w:val="99"/>
    <w:semiHidden/>
    <w:unhideWhenUsed/>
    <w:rsid w:val="00137C16"/>
    <w:rPr>
      <w:sz w:val="16"/>
      <w:szCs w:val="16"/>
    </w:rPr>
  </w:style>
  <w:style w:type="paragraph" w:styleId="CommentText">
    <w:name w:val="annotation text"/>
    <w:basedOn w:val="Normal"/>
    <w:link w:val="CommentTextChar"/>
    <w:uiPriority w:val="99"/>
    <w:unhideWhenUsed/>
    <w:rsid w:val="00137C16"/>
    <w:pPr>
      <w:spacing w:line="240" w:lineRule="auto"/>
    </w:pPr>
    <w:rPr>
      <w:sz w:val="20"/>
      <w:szCs w:val="20"/>
    </w:rPr>
  </w:style>
  <w:style w:type="character" w:customStyle="1" w:styleId="CommentTextChar">
    <w:name w:val="Comment Text Char"/>
    <w:basedOn w:val="DefaultParagraphFont"/>
    <w:link w:val="CommentText"/>
    <w:uiPriority w:val="99"/>
    <w:rsid w:val="00137C16"/>
    <w:rPr>
      <w:sz w:val="20"/>
      <w:szCs w:val="20"/>
    </w:rPr>
  </w:style>
  <w:style w:type="paragraph" w:styleId="CommentSubject">
    <w:name w:val="annotation subject"/>
    <w:basedOn w:val="CommentText"/>
    <w:next w:val="CommentText"/>
    <w:link w:val="CommentSubjectChar"/>
    <w:uiPriority w:val="99"/>
    <w:semiHidden/>
    <w:unhideWhenUsed/>
    <w:rsid w:val="00137C16"/>
    <w:rPr>
      <w:b/>
      <w:bCs/>
    </w:rPr>
  </w:style>
  <w:style w:type="character" w:customStyle="1" w:styleId="CommentSubjectChar">
    <w:name w:val="Comment Subject Char"/>
    <w:basedOn w:val="CommentTextChar"/>
    <w:link w:val="CommentSubject"/>
    <w:uiPriority w:val="99"/>
    <w:semiHidden/>
    <w:rsid w:val="00137C16"/>
    <w:rPr>
      <w:b/>
      <w:bCs/>
      <w:sz w:val="20"/>
      <w:szCs w:val="20"/>
    </w:rPr>
  </w:style>
  <w:style w:type="paragraph" w:styleId="ListParagraph">
    <w:name w:val="List Paragraph"/>
    <w:basedOn w:val="Normal"/>
    <w:uiPriority w:val="34"/>
    <w:qFormat/>
    <w:rsid w:val="003F098F"/>
    <w:pPr>
      <w:ind w:left="720"/>
      <w:contextualSpacing/>
    </w:pPr>
  </w:style>
  <w:style w:type="paragraph" w:styleId="Header">
    <w:name w:val="header"/>
    <w:basedOn w:val="Normal"/>
    <w:link w:val="HeaderChar"/>
    <w:uiPriority w:val="99"/>
    <w:unhideWhenUsed/>
    <w:rsid w:val="00052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C73"/>
  </w:style>
  <w:style w:type="paragraph" w:styleId="Footer">
    <w:name w:val="footer"/>
    <w:basedOn w:val="Normal"/>
    <w:link w:val="FooterChar"/>
    <w:uiPriority w:val="99"/>
    <w:unhideWhenUsed/>
    <w:rsid w:val="00052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8679">
      <w:bodyDiv w:val="1"/>
      <w:marLeft w:val="0"/>
      <w:marRight w:val="0"/>
      <w:marTop w:val="0"/>
      <w:marBottom w:val="0"/>
      <w:divBdr>
        <w:top w:val="none" w:sz="0" w:space="0" w:color="auto"/>
        <w:left w:val="none" w:sz="0" w:space="0" w:color="auto"/>
        <w:bottom w:val="none" w:sz="0" w:space="0" w:color="auto"/>
        <w:right w:val="none" w:sz="0" w:space="0" w:color="auto"/>
      </w:divBdr>
    </w:div>
    <w:div w:id="102290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A048F-3856-4943-A35D-9F6E0A8C6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4032</Characters>
  <Application>Microsoft Office Word</Application>
  <DocSecurity>0</DocSecurity>
  <Lines>33</Lines>
  <Paragraphs>9</Paragraphs>
  <ScaleCrop>false</ScaleCrop>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2020-12-04T17:35:00Z</dcterms:created>
  <dcterms:modified xsi:type="dcterms:W3CDTF">2022-02-01T10:40:00Z</dcterms:modified>
</cp:coreProperties>
</file>